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842C7B" w:rsidRDefault="00842C7B" w:rsidP="00842C7B">
      <w:pPr>
        <w:jc w:val="center"/>
        <w:rPr>
          <w:rFonts w:ascii="Arial" w:hAnsi="Arial" w:cs="Arial"/>
        </w:rPr>
      </w:pPr>
      <w:proofErr w:type="spellStart"/>
      <w:proofErr w:type="gramStart"/>
      <w:r w:rsidRPr="00842C7B">
        <w:rPr>
          <w:rFonts w:ascii="Arial" w:hAnsi="Arial" w:cs="Arial"/>
          <w:b/>
          <w:bCs/>
          <w:iCs/>
          <w:sz w:val="32"/>
          <w:szCs w:val="32"/>
        </w:rPr>
        <w:t>Lebensmittelfett</w:t>
      </w:r>
      <w:proofErr w:type="spellEnd"/>
      <w:r w:rsidRPr="00842C7B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842C7B">
        <w:rPr>
          <w:rFonts w:ascii="Arial" w:hAnsi="Arial" w:cs="Arial"/>
          <w:b/>
          <w:bCs/>
          <w:iCs/>
          <w:sz w:val="32"/>
          <w:szCs w:val="32"/>
        </w:rPr>
        <w:t>Unsoare</w:t>
      </w:r>
      <w:proofErr w:type="spellEnd"/>
      <w:r w:rsidRPr="00842C7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842C7B">
        <w:rPr>
          <w:rFonts w:ascii="Arial" w:hAnsi="Arial" w:cs="Arial"/>
          <w:b/>
          <w:bCs/>
          <w:iCs/>
          <w:sz w:val="32"/>
          <w:szCs w:val="32"/>
        </w:rPr>
        <w:t>alimentara</w:t>
      </w:r>
      <w:proofErr w:type="spellEnd"/>
      <w:r w:rsidRPr="00842C7B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4F621F" w:rsidRDefault="004F621F"/>
    <w:p w:rsidR="004F621F" w:rsidRDefault="004F621F" w:rsidP="004F621F">
      <w:pPr>
        <w:jc w:val="center"/>
      </w:pPr>
      <w:r>
        <w:rPr>
          <w:noProof/>
        </w:rPr>
        <w:drawing>
          <wp:inline distT="0" distB="0" distL="0" distR="0">
            <wp:extent cx="384150" cy="14759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95" cy="147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1F" w:rsidRPr="00842C7B" w:rsidRDefault="004F621F" w:rsidP="004F621F">
      <w:pPr>
        <w:jc w:val="center"/>
        <w:rPr>
          <w:b/>
          <w:u w:val="single"/>
        </w:rPr>
      </w:pPr>
      <w:r w:rsidRPr="00842C7B">
        <w:rPr>
          <w:b/>
          <w:u w:val="single"/>
        </w:rPr>
        <w:t xml:space="preserve">Cu </w:t>
      </w:r>
      <w:proofErr w:type="spellStart"/>
      <w:r w:rsidRPr="00842C7B">
        <w:rPr>
          <w:b/>
          <w:u w:val="single"/>
        </w:rPr>
        <w:t>aprobarea</w:t>
      </w:r>
      <w:proofErr w:type="spellEnd"/>
      <w:r w:rsidRPr="00842C7B">
        <w:rPr>
          <w:b/>
          <w:u w:val="single"/>
        </w:rPr>
        <w:t xml:space="preserve"> NSF H1</w:t>
      </w:r>
    </w:p>
    <w:p w:rsidR="004F621F" w:rsidRPr="004F621F" w:rsidRDefault="004F621F" w:rsidP="004F621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F621F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4F621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F621F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4F621F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4F621F" w:rsidRPr="004F621F" w:rsidRDefault="00842C7B" w:rsidP="004F621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4F621F">
        <w:rPr>
          <w:rFonts w:ascii="Arial" w:hAnsi="Arial" w:cs="Arial"/>
          <w:sz w:val="24"/>
          <w:szCs w:val="24"/>
        </w:rPr>
        <w:t>Unsoarea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alimentar</w:t>
      </w:r>
      <w:r w:rsidR="004F621F">
        <w:rPr>
          <w:rFonts w:ascii="Arial" w:hAnsi="Arial" w:cs="Arial"/>
          <w:sz w:val="24"/>
          <w:szCs w:val="24"/>
        </w:rPr>
        <w:t>a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E-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Coll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F621F" w:rsidRPr="004F621F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4F621F" w:rsidRPr="004F621F">
        <w:rPr>
          <w:rFonts w:ascii="Arial" w:hAnsi="Arial" w:cs="Arial"/>
          <w:sz w:val="24"/>
          <w:szCs w:val="24"/>
        </w:rPr>
        <w:t xml:space="preserve"> un complex de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aluminiu</w:t>
      </w:r>
      <w:proofErr w:type="spellEnd"/>
      <w:r w:rsidR="004F621F">
        <w:rPr>
          <w:rFonts w:ascii="Arial" w:hAnsi="Arial" w:cs="Arial"/>
          <w:sz w:val="24"/>
          <w:szCs w:val="24"/>
        </w:rPr>
        <w:t>.</w:t>
      </w:r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F621F" w:rsidRPr="004F621F">
        <w:rPr>
          <w:rFonts w:ascii="Arial" w:hAnsi="Arial" w:cs="Arial"/>
          <w:sz w:val="24"/>
          <w:szCs w:val="24"/>
        </w:rPr>
        <w:t>Unsoare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săpun</w:t>
      </w:r>
      <w:r w:rsidR="004F621F">
        <w:rPr>
          <w:rFonts w:ascii="Arial" w:hAnsi="Arial" w:cs="Arial"/>
          <w:sz w:val="24"/>
          <w:szCs w:val="24"/>
        </w:rPr>
        <w:t>-</w:t>
      </w:r>
      <w:r w:rsidR="004F621F" w:rsidRPr="004F621F">
        <w:rPr>
          <w:rFonts w:ascii="Arial" w:hAnsi="Arial" w:cs="Arial"/>
          <w:sz w:val="24"/>
          <w:szCs w:val="24"/>
        </w:rPr>
        <w:t>lumino</w:t>
      </w:r>
      <w:r w:rsidR="004F621F">
        <w:rPr>
          <w:rFonts w:ascii="Arial" w:hAnsi="Arial" w:cs="Arial"/>
          <w:sz w:val="24"/>
          <w:szCs w:val="24"/>
        </w:rPr>
        <w:t>ase</w:t>
      </w:r>
      <w:proofErr w:type="spellEnd"/>
      <w:r w:rsid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>
        <w:rPr>
          <w:rFonts w:ascii="Arial" w:hAnsi="Arial" w:cs="Arial"/>
          <w:sz w:val="24"/>
          <w:szCs w:val="24"/>
        </w:rPr>
        <w:t>pe</w:t>
      </w:r>
      <w:proofErr w:type="spellEnd"/>
      <w:r w:rsid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>
        <w:rPr>
          <w:rFonts w:ascii="Arial" w:hAnsi="Arial" w:cs="Arial"/>
          <w:sz w:val="24"/>
          <w:szCs w:val="24"/>
        </w:rPr>
        <w:t>bază</w:t>
      </w:r>
      <w:proofErr w:type="spellEnd"/>
      <w:r w:rsidR="004F621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F621F">
        <w:rPr>
          <w:rFonts w:ascii="Arial" w:hAnsi="Arial" w:cs="Arial"/>
          <w:sz w:val="24"/>
          <w:szCs w:val="24"/>
        </w:rPr>
        <w:t>ulei</w:t>
      </w:r>
      <w:proofErr w:type="spellEnd"/>
      <w:r w:rsidR="004F621F">
        <w:rPr>
          <w:rFonts w:ascii="Arial" w:hAnsi="Arial" w:cs="Arial"/>
          <w:sz w:val="24"/>
          <w:szCs w:val="24"/>
        </w:rPr>
        <w:t xml:space="preserve"> alb medical</w:t>
      </w:r>
      <w:r w:rsidR="004F621F" w:rsidRPr="004F621F">
        <w:rPr>
          <w:rFonts w:ascii="Arial" w:hAnsi="Arial" w:cs="Arial"/>
          <w:sz w:val="24"/>
          <w:szCs w:val="24"/>
        </w:rPr>
        <w:t>.</w:t>
      </w:r>
      <w:proofErr w:type="gramEnd"/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>
        <w:rPr>
          <w:rFonts w:ascii="Arial" w:hAnsi="Arial" w:cs="Arial"/>
          <w:sz w:val="24"/>
          <w:szCs w:val="24"/>
        </w:rPr>
        <w:t>R</w:t>
      </w:r>
      <w:r w:rsidR="004F621F" w:rsidRPr="004F621F">
        <w:rPr>
          <w:rFonts w:ascii="Arial" w:hAnsi="Arial" w:cs="Arial"/>
          <w:sz w:val="24"/>
          <w:szCs w:val="24"/>
        </w:rPr>
        <w:t>ezistent</w:t>
      </w:r>
      <w:proofErr w:type="spellEnd"/>
      <w:r w:rsidR="004F621F">
        <w:rPr>
          <w:rFonts w:ascii="Arial" w:hAnsi="Arial" w:cs="Arial"/>
          <w:sz w:val="24"/>
          <w:szCs w:val="24"/>
        </w:rPr>
        <w:t xml:space="preserve"> la</w:t>
      </w:r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>
        <w:rPr>
          <w:rFonts w:ascii="Arial" w:hAnsi="Arial" w:cs="Arial"/>
          <w:sz w:val="24"/>
          <w:szCs w:val="24"/>
        </w:rPr>
        <w:t>oxidare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stabil</w:t>
      </w:r>
      <w:r w:rsidR="004F621F">
        <w:rPr>
          <w:rFonts w:ascii="Arial" w:hAnsi="Arial" w:cs="Arial"/>
          <w:sz w:val="24"/>
          <w:szCs w:val="24"/>
        </w:rPr>
        <w:t>itate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operativ</w:t>
      </w:r>
      <w:r w:rsidR="004F621F">
        <w:rPr>
          <w:rFonts w:ascii="Arial" w:hAnsi="Arial" w:cs="Arial"/>
          <w:sz w:val="24"/>
          <w:szCs w:val="24"/>
        </w:rPr>
        <w:t>a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foarte</w:t>
      </w:r>
      <w:proofErr w:type="spellEnd"/>
      <w:r w:rsid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>
        <w:rPr>
          <w:rFonts w:ascii="Arial" w:hAnsi="Arial" w:cs="Arial"/>
          <w:sz w:val="24"/>
          <w:szCs w:val="24"/>
        </w:rPr>
        <w:t>buna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rezistent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la </w:t>
      </w:r>
      <w:proofErr w:type="spellStart"/>
      <w:proofErr w:type="gramStart"/>
      <w:r w:rsidR="004F621F" w:rsidRPr="004F621F">
        <w:rPr>
          <w:rFonts w:ascii="Arial" w:hAnsi="Arial" w:cs="Arial"/>
          <w:sz w:val="24"/>
          <w:szCs w:val="24"/>
        </w:rPr>
        <w:t>apă</w:t>
      </w:r>
      <w:proofErr w:type="spellEnd"/>
      <w:proofErr w:type="gramEnd"/>
      <w:r w:rsidR="004F621F" w:rsidRPr="004F62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rezistenţă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ridicată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coroziune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si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adeziv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. Are H1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înregistrate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de NSF (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Fundaţia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Naţională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Sanitar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>).</w:t>
      </w:r>
    </w:p>
    <w:p w:rsidR="004F621F" w:rsidRDefault="00842C7B" w:rsidP="004F621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42C7B" w:rsidRPr="004F621F" w:rsidRDefault="00842C7B" w:rsidP="004F62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F621F" w:rsidRPr="004F621F" w:rsidRDefault="004F621F" w:rsidP="004F621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F621F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4F621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4F621F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4F621F">
        <w:rPr>
          <w:rFonts w:ascii="Arial" w:hAnsi="Arial" w:cs="Arial"/>
          <w:b/>
          <w:sz w:val="24"/>
          <w:szCs w:val="24"/>
          <w:u w:val="single"/>
        </w:rPr>
        <w:t>:</w:t>
      </w:r>
    </w:p>
    <w:p w:rsidR="004F621F" w:rsidRPr="004F621F" w:rsidRDefault="00842C7B" w:rsidP="004F621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Recomandat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in special</w:t>
      </w:r>
      <w:r w:rsidR="00CA4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16">
        <w:rPr>
          <w:rFonts w:ascii="Arial" w:hAnsi="Arial" w:cs="Arial"/>
          <w:sz w:val="24"/>
          <w:szCs w:val="24"/>
        </w:rPr>
        <w:t>pentru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16">
        <w:rPr>
          <w:rFonts w:ascii="Arial" w:hAnsi="Arial" w:cs="Arial"/>
          <w:sz w:val="24"/>
          <w:szCs w:val="24"/>
        </w:rPr>
        <w:t>lubrifierea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16">
        <w:rPr>
          <w:rFonts w:ascii="Arial" w:hAnsi="Arial" w:cs="Arial"/>
          <w:sz w:val="24"/>
          <w:szCs w:val="24"/>
        </w:rPr>
        <w:t>rulmentilor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16">
        <w:rPr>
          <w:rFonts w:ascii="Arial" w:hAnsi="Arial" w:cs="Arial"/>
          <w:sz w:val="24"/>
          <w:szCs w:val="24"/>
        </w:rPr>
        <w:t>si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16">
        <w:rPr>
          <w:rFonts w:ascii="Arial" w:hAnsi="Arial" w:cs="Arial"/>
          <w:sz w:val="24"/>
          <w:szCs w:val="24"/>
        </w:rPr>
        <w:t>angrenajelor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din</w:t>
      </w:r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fier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</w:t>
      </w:r>
      <w:r w:rsidR="00CA4816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CA4816" w:rsidRPr="004F621F">
        <w:rPr>
          <w:rFonts w:ascii="Arial" w:hAnsi="Arial" w:cs="Arial"/>
          <w:sz w:val="24"/>
          <w:szCs w:val="24"/>
        </w:rPr>
        <w:t>maşini</w:t>
      </w:r>
      <w:r w:rsidR="00CA4816">
        <w:rPr>
          <w:rFonts w:ascii="Arial" w:hAnsi="Arial" w:cs="Arial"/>
          <w:sz w:val="24"/>
          <w:szCs w:val="24"/>
        </w:rPr>
        <w:t>lor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CA4816">
        <w:rPr>
          <w:rFonts w:ascii="Arial" w:hAnsi="Arial" w:cs="Arial"/>
          <w:sz w:val="24"/>
          <w:szCs w:val="24"/>
        </w:rPr>
        <w:t>industria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16">
        <w:rPr>
          <w:rFonts w:ascii="Arial" w:hAnsi="Arial" w:cs="Arial"/>
          <w:sz w:val="24"/>
          <w:szCs w:val="24"/>
        </w:rPr>
        <w:t>alimentara</w:t>
      </w:r>
      <w:proofErr w:type="spellEnd"/>
      <w:r w:rsidR="00CA4816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16">
        <w:rPr>
          <w:rFonts w:ascii="Arial" w:hAnsi="Arial" w:cs="Arial"/>
          <w:sz w:val="24"/>
          <w:szCs w:val="24"/>
        </w:rPr>
        <w:t>şi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a</w:t>
      </w:r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băuturi</w:t>
      </w:r>
      <w:r w:rsidR="00CA4816">
        <w:rPr>
          <w:rFonts w:ascii="Arial" w:hAnsi="Arial" w:cs="Arial"/>
          <w:sz w:val="24"/>
          <w:szCs w:val="24"/>
        </w:rPr>
        <w:t>lor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hrană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şi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industria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ambalajelor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. Nu </w:t>
      </w:r>
      <w:proofErr w:type="spellStart"/>
      <w:r w:rsidR="00CA4816">
        <w:rPr>
          <w:rFonts w:ascii="Arial" w:hAnsi="Arial" w:cs="Arial"/>
          <w:sz w:val="24"/>
          <w:szCs w:val="24"/>
        </w:rPr>
        <w:t>provoaca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16">
        <w:rPr>
          <w:rFonts w:ascii="Arial" w:hAnsi="Arial" w:cs="Arial"/>
          <w:sz w:val="24"/>
          <w:szCs w:val="24"/>
        </w:rPr>
        <w:t>rani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16">
        <w:rPr>
          <w:rFonts w:ascii="Arial" w:hAnsi="Arial" w:cs="Arial"/>
          <w:sz w:val="24"/>
          <w:szCs w:val="24"/>
        </w:rPr>
        <w:t>persoanelor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care au contact </w:t>
      </w:r>
      <w:proofErr w:type="spellStart"/>
      <w:r w:rsidR="00CA4816">
        <w:rPr>
          <w:rFonts w:ascii="Arial" w:hAnsi="Arial" w:cs="Arial"/>
          <w:sz w:val="24"/>
          <w:szCs w:val="24"/>
        </w:rPr>
        <w:t>inevitabil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16">
        <w:rPr>
          <w:rFonts w:ascii="Arial" w:hAnsi="Arial" w:cs="Arial"/>
          <w:sz w:val="24"/>
          <w:szCs w:val="24"/>
        </w:rPr>
        <w:t>si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CA4816">
        <w:rPr>
          <w:rFonts w:ascii="Arial" w:hAnsi="Arial" w:cs="Arial"/>
          <w:sz w:val="24"/>
          <w:szCs w:val="24"/>
        </w:rPr>
        <w:t>poate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16">
        <w:rPr>
          <w:rFonts w:ascii="Arial" w:hAnsi="Arial" w:cs="Arial"/>
          <w:sz w:val="24"/>
          <w:szCs w:val="24"/>
        </w:rPr>
        <w:t>fi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16">
        <w:rPr>
          <w:rFonts w:ascii="Arial" w:hAnsi="Arial" w:cs="Arial"/>
          <w:sz w:val="24"/>
          <w:szCs w:val="24"/>
        </w:rPr>
        <w:t>exclusa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16">
        <w:rPr>
          <w:rFonts w:ascii="Arial" w:hAnsi="Arial" w:cs="Arial"/>
          <w:sz w:val="24"/>
          <w:szCs w:val="24"/>
        </w:rPr>
        <w:t>atingerea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A4816">
        <w:rPr>
          <w:rFonts w:ascii="Arial" w:hAnsi="Arial" w:cs="Arial"/>
          <w:sz w:val="24"/>
          <w:szCs w:val="24"/>
        </w:rPr>
        <w:t>unsoarea</w:t>
      </w:r>
      <w:proofErr w:type="spellEnd"/>
      <w:r w:rsidR="00CA4816">
        <w:rPr>
          <w:rFonts w:ascii="Arial" w:hAnsi="Arial" w:cs="Arial"/>
          <w:sz w:val="24"/>
          <w:szCs w:val="24"/>
        </w:rPr>
        <w:t>.</w:t>
      </w:r>
    </w:p>
    <w:p w:rsidR="004F621F" w:rsidRPr="001700BD" w:rsidRDefault="00CA4816" w:rsidP="004F621F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1700BD">
        <w:rPr>
          <w:rFonts w:ascii="Arial" w:hAnsi="Arial" w:cs="Arial"/>
          <w:b/>
          <w:i/>
          <w:sz w:val="24"/>
          <w:szCs w:val="24"/>
        </w:rPr>
        <w:t>Trebuie</w:t>
      </w:r>
      <w:proofErr w:type="spellEnd"/>
      <w:r w:rsidRPr="001700B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proofErr w:type="gramStart"/>
      <w:r w:rsidRPr="001700BD">
        <w:rPr>
          <w:rFonts w:ascii="Arial" w:hAnsi="Arial" w:cs="Arial"/>
          <w:b/>
          <w:i/>
          <w:sz w:val="24"/>
          <w:szCs w:val="24"/>
        </w:rPr>
        <w:t>să</w:t>
      </w:r>
      <w:proofErr w:type="spellEnd"/>
      <w:proofErr w:type="gramEnd"/>
      <w:r w:rsidRPr="001700BD">
        <w:rPr>
          <w:rFonts w:ascii="Arial" w:hAnsi="Arial" w:cs="Arial"/>
          <w:b/>
          <w:i/>
          <w:sz w:val="24"/>
          <w:szCs w:val="24"/>
        </w:rPr>
        <w:t xml:space="preserve"> fie </w:t>
      </w:r>
      <w:proofErr w:type="spellStart"/>
      <w:r w:rsidRPr="001700BD">
        <w:rPr>
          <w:rFonts w:ascii="Arial" w:hAnsi="Arial" w:cs="Arial"/>
          <w:b/>
          <w:i/>
          <w:sz w:val="24"/>
          <w:szCs w:val="24"/>
        </w:rPr>
        <w:t>evitate</w:t>
      </w:r>
      <w:proofErr w:type="spellEnd"/>
      <w:r w:rsidRPr="001700B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700BD">
        <w:rPr>
          <w:rFonts w:ascii="Arial" w:hAnsi="Arial" w:cs="Arial"/>
          <w:b/>
          <w:i/>
          <w:sz w:val="24"/>
          <w:szCs w:val="24"/>
        </w:rPr>
        <w:t>contactul</w:t>
      </w:r>
      <w:proofErr w:type="spellEnd"/>
      <w:r w:rsidRPr="001700B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700BD">
        <w:rPr>
          <w:rFonts w:ascii="Arial" w:hAnsi="Arial" w:cs="Arial"/>
          <w:b/>
          <w:i/>
          <w:sz w:val="24"/>
          <w:szCs w:val="24"/>
        </w:rPr>
        <w:t>inutil</w:t>
      </w:r>
      <w:proofErr w:type="spellEnd"/>
      <w:r w:rsidRPr="001700BD">
        <w:rPr>
          <w:rFonts w:ascii="Arial" w:hAnsi="Arial" w:cs="Arial"/>
          <w:b/>
          <w:i/>
          <w:sz w:val="24"/>
          <w:szCs w:val="24"/>
        </w:rPr>
        <w:t xml:space="preserve"> al </w:t>
      </w:r>
      <w:proofErr w:type="spellStart"/>
      <w:r w:rsidRPr="001700BD">
        <w:rPr>
          <w:rFonts w:ascii="Arial" w:hAnsi="Arial" w:cs="Arial"/>
          <w:b/>
          <w:i/>
          <w:sz w:val="24"/>
          <w:szCs w:val="24"/>
        </w:rPr>
        <w:t>lubrifiantului</w:t>
      </w:r>
      <w:proofErr w:type="spellEnd"/>
      <w:r w:rsidRPr="001700BD">
        <w:rPr>
          <w:rFonts w:ascii="Arial" w:hAnsi="Arial" w:cs="Arial"/>
          <w:b/>
          <w:i/>
          <w:sz w:val="24"/>
          <w:szCs w:val="24"/>
        </w:rPr>
        <w:t xml:space="preserve"> cu </w:t>
      </w:r>
      <w:proofErr w:type="spellStart"/>
      <w:r w:rsidRPr="001700BD">
        <w:rPr>
          <w:rFonts w:ascii="Arial" w:hAnsi="Arial" w:cs="Arial"/>
          <w:b/>
          <w:i/>
          <w:sz w:val="24"/>
          <w:szCs w:val="24"/>
        </w:rPr>
        <w:t>alimentele</w:t>
      </w:r>
      <w:proofErr w:type="spellEnd"/>
      <w:r w:rsidRPr="001700BD">
        <w:rPr>
          <w:rFonts w:ascii="Arial" w:hAnsi="Arial" w:cs="Arial"/>
          <w:b/>
          <w:i/>
          <w:sz w:val="24"/>
          <w:szCs w:val="24"/>
        </w:rPr>
        <w:t>,</w:t>
      </w:r>
      <w:r w:rsidR="001700B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1700BD">
        <w:rPr>
          <w:rFonts w:ascii="Arial" w:hAnsi="Arial" w:cs="Arial"/>
          <w:b/>
          <w:i/>
          <w:sz w:val="24"/>
          <w:szCs w:val="24"/>
        </w:rPr>
        <w:t>datorita</w:t>
      </w:r>
      <w:proofErr w:type="spellEnd"/>
      <w:r w:rsidR="001700B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1700BD">
        <w:rPr>
          <w:rFonts w:ascii="Arial" w:hAnsi="Arial" w:cs="Arial"/>
          <w:b/>
          <w:i/>
          <w:sz w:val="24"/>
          <w:szCs w:val="24"/>
        </w:rPr>
        <w:t>continutului</w:t>
      </w:r>
      <w:proofErr w:type="spellEnd"/>
      <w:r w:rsidR="001700BD">
        <w:rPr>
          <w:rFonts w:ascii="Arial" w:hAnsi="Arial" w:cs="Arial"/>
          <w:b/>
          <w:i/>
          <w:sz w:val="24"/>
          <w:szCs w:val="24"/>
        </w:rPr>
        <w:t xml:space="preserve"> de plumb!!!</w:t>
      </w:r>
      <w:r w:rsidRPr="001700BD">
        <w:rPr>
          <w:rFonts w:ascii="Arial" w:hAnsi="Arial" w:cs="Arial"/>
          <w:b/>
          <w:i/>
          <w:sz w:val="24"/>
          <w:szCs w:val="24"/>
        </w:rPr>
        <w:t xml:space="preserve"> </w:t>
      </w:r>
      <w:r w:rsidR="004F621F" w:rsidRPr="001700B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4F621F" w:rsidRDefault="004F621F" w:rsidP="004F62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42C7B" w:rsidRPr="004F621F" w:rsidRDefault="00842C7B" w:rsidP="004F62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F621F" w:rsidRPr="004F621F" w:rsidRDefault="004F621F" w:rsidP="004F621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621F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4F621F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4F621F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842C7B" w:rsidRDefault="00842C7B" w:rsidP="004F621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CA4816">
        <w:rPr>
          <w:rFonts w:ascii="Arial" w:hAnsi="Arial" w:cs="Arial"/>
          <w:sz w:val="24"/>
          <w:szCs w:val="24"/>
        </w:rPr>
        <w:t>Rezistenţa</w:t>
      </w:r>
      <w:proofErr w:type="spellEnd"/>
      <w:r w:rsidR="00CA481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CA4816">
        <w:rPr>
          <w:rFonts w:ascii="Arial" w:hAnsi="Arial" w:cs="Arial"/>
          <w:sz w:val="24"/>
          <w:szCs w:val="24"/>
        </w:rPr>
        <w:t>temperatură</w:t>
      </w:r>
      <w:proofErr w:type="spellEnd"/>
      <w:r w:rsidR="00CA4816">
        <w:rPr>
          <w:rFonts w:ascii="Arial" w:hAnsi="Arial" w:cs="Arial"/>
          <w:sz w:val="24"/>
          <w:szCs w:val="24"/>
        </w:rPr>
        <w:t>: -25°C la 130°</w:t>
      </w:r>
      <w:r w:rsidR="004F621F" w:rsidRPr="004F621F">
        <w:rPr>
          <w:rFonts w:ascii="Arial" w:hAnsi="Arial" w:cs="Arial"/>
          <w:sz w:val="24"/>
          <w:szCs w:val="24"/>
        </w:rPr>
        <w:t>C</w:t>
      </w:r>
      <w:r w:rsidR="00CA4816">
        <w:rPr>
          <w:rFonts w:ascii="Arial" w:hAnsi="Arial" w:cs="Arial"/>
          <w:sz w:val="24"/>
          <w:szCs w:val="24"/>
        </w:rPr>
        <w:t>,</w:t>
      </w:r>
      <w:r w:rsidR="004F621F" w:rsidRPr="004F621F">
        <w:rPr>
          <w:rFonts w:ascii="Arial" w:hAnsi="Arial" w:cs="Arial"/>
          <w:sz w:val="24"/>
          <w:szCs w:val="24"/>
        </w:rPr>
        <w:t xml:space="preserve"> DIN 51825 (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scurt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timp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până</w:t>
      </w:r>
      <w:proofErr w:type="spellEnd"/>
      <w:r>
        <w:rPr>
          <w:rFonts w:ascii="Arial" w:hAnsi="Arial" w:cs="Arial"/>
          <w:sz w:val="24"/>
          <w:szCs w:val="24"/>
        </w:rPr>
        <w:t xml:space="preserve"> la 180°</w:t>
      </w:r>
      <w:r w:rsidR="004F621F" w:rsidRPr="004F621F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>.</w:t>
      </w:r>
    </w:p>
    <w:p w:rsidR="00842C7B" w:rsidRDefault="00842C7B" w:rsidP="004F621F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Punct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picurare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:&amp;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gt</w:t>
      </w:r>
      <w:proofErr w:type="spellEnd"/>
      <w:r>
        <w:rPr>
          <w:rFonts w:ascii="Arial" w:hAnsi="Arial" w:cs="Arial"/>
          <w:sz w:val="24"/>
          <w:szCs w:val="24"/>
        </w:rPr>
        <w:t xml:space="preserve"> = 260°</w:t>
      </w:r>
      <w:r w:rsidR="004F621F" w:rsidRPr="004F621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,</w:t>
      </w:r>
      <w:r w:rsidR="004F621F" w:rsidRPr="004F621F">
        <w:rPr>
          <w:rFonts w:ascii="Arial" w:hAnsi="Arial" w:cs="Arial"/>
          <w:sz w:val="24"/>
          <w:szCs w:val="24"/>
        </w:rPr>
        <w:t xml:space="preserve"> DIN ISO 2176 </w:t>
      </w:r>
    </w:p>
    <w:p w:rsidR="00842C7B" w:rsidRDefault="00842C7B" w:rsidP="004F621F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="004F621F" w:rsidRPr="004F621F">
        <w:rPr>
          <w:rFonts w:ascii="Arial" w:hAnsi="Arial" w:cs="Arial"/>
          <w:sz w:val="24"/>
          <w:szCs w:val="24"/>
        </w:rPr>
        <w:t>lasificar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în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F" w:rsidRPr="004F621F">
        <w:rPr>
          <w:rFonts w:ascii="Arial" w:hAnsi="Arial" w:cs="Arial"/>
          <w:sz w:val="24"/>
          <w:szCs w:val="24"/>
        </w:rPr>
        <w:t>conformita</w:t>
      </w:r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cu DIN 51818: </w:t>
      </w:r>
      <w:proofErr w:type="spellStart"/>
      <w:r>
        <w:rPr>
          <w:rFonts w:ascii="Arial" w:hAnsi="Arial" w:cs="Arial"/>
          <w:sz w:val="24"/>
          <w:szCs w:val="24"/>
        </w:rPr>
        <w:t>Clasa</w:t>
      </w:r>
      <w:proofErr w:type="spellEnd"/>
      <w:r>
        <w:rPr>
          <w:rFonts w:ascii="Arial" w:hAnsi="Arial" w:cs="Arial"/>
          <w:sz w:val="24"/>
          <w:szCs w:val="24"/>
        </w:rPr>
        <w:t xml:space="preserve"> NLGI-2</w:t>
      </w:r>
    </w:p>
    <w:p w:rsidR="004F621F" w:rsidRPr="004F621F" w:rsidRDefault="00842C7B" w:rsidP="004F621F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Desemnarea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posibila</w:t>
      </w:r>
      <w:proofErr w:type="spellEnd"/>
      <w:r w:rsidR="004F621F" w:rsidRPr="004F621F">
        <w:rPr>
          <w:rFonts w:ascii="Arial" w:hAnsi="Arial" w:cs="Arial"/>
          <w:sz w:val="24"/>
          <w:szCs w:val="24"/>
        </w:rPr>
        <w:t xml:space="preserve"> DIN 51502: K 2 N-20</w:t>
      </w:r>
    </w:p>
    <w:p w:rsidR="004F621F" w:rsidRDefault="004F621F" w:rsidP="004F621F">
      <w:pPr>
        <w:pStyle w:val="NoSpacing"/>
      </w:pPr>
    </w:p>
    <w:p w:rsidR="00842C7B" w:rsidRDefault="00842C7B" w:rsidP="004F621F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4F621F" w:rsidTr="00DC510E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2B01EE" w:rsidRDefault="002B01EE" w:rsidP="002B01E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842C7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Lebensmittelfett</w:t>
            </w:r>
            <w:proofErr w:type="spellEnd"/>
          </w:p>
          <w:p w:rsidR="004F621F" w:rsidRPr="002B01EE" w:rsidRDefault="002B01EE" w:rsidP="002B01EE">
            <w:pPr>
              <w:jc w:val="center"/>
              <w:rPr>
                <w:rFonts w:ascii="Arial" w:hAnsi="Arial" w:cs="Arial"/>
              </w:rPr>
            </w:pPr>
            <w:r w:rsidRPr="00842C7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842C7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Unsoare</w:t>
            </w:r>
            <w:proofErr w:type="spellEnd"/>
            <w:r w:rsidRPr="00842C7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842C7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alimentara</w:t>
            </w:r>
            <w:proofErr w:type="spellEnd"/>
            <w:r w:rsidRPr="00842C7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4F621F" w:rsidRPr="002C5AA4" w:rsidRDefault="004F621F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4F621F" w:rsidRDefault="004F621F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4F621F" w:rsidRPr="002C5AA4" w:rsidRDefault="004F621F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4F621F" w:rsidTr="004F621F">
        <w:trPr>
          <w:trHeight w:val="278"/>
        </w:trPr>
        <w:tc>
          <w:tcPr>
            <w:tcW w:w="5598" w:type="dxa"/>
            <w:tcBorders>
              <w:right w:val="single" w:sz="4" w:space="0" w:color="auto"/>
            </w:tcBorders>
          </w:tcPr>
          <w:p w:rsidR="004F621F" w:rsidRPr="00E57BF5" w:rsidRDefault="00842C7B" w:rsidP="00DC510E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400 g </w:t>
            </w:r>
            <w:r w:rsidR="004F621F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Cartus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4F621F" w:rsidRPr="00E57BF5" w:rsidRDefault="00842C7B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="004F621F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F621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4F621F" w:rsidRPr="00E57BF5" w:rsidRDefault="00842C7B" w:rsidP="00842C7B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15</w:t>
            </w:r>
            <w:r w:rsidR="004F621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25</w:t>
            </w:r>
          </w:p>
        </w:tc>
      </w:tr>
      <w:tr w:rsidR="004F621F" w:rsidTr="004F621F">
        <w:trPr>
          <w:trHeight w:val="296"/>
        </w:trPr>
        <w:tc>
          <w:tcPr>
            <w:tcW w:w="5598" w:type="dxa"/>
          </w:tcPr>
          <w:p w:rsidR="004F621F" w:rsidRPr="00E57BF5" w:rsidRDefault="004F621F" w:rsidP="00DC510E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 w:rsidR="00842C7B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00 ml - </w:t>
            </w:r>
            <w:proofErr w:type="spellStart"/>
            <w:r w:rsidR="00842C7B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1890" w:type="dxa"/>
          </w:tcPr>
          <w:p w:rsidR="004F621F" w:rsidRPr="00E57BF5" w:rsidRDefault="00842C7B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="004F621F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F621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</w:tcPr>
          <w:p w:rsidR="004F621F" w:rsidRPr="00E57BF5" w:rsidRDefault="00842C7B" w:rsidP="00842C7B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7,1</w:t>
            </w:r>
            <w:r w:rsidR="004F621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4F621F" w:rsidTr="004F621F">
        <w:trPr>
          <w:trHeight w:val="296"/>
        </w:trPr>
        <w:tc>
          <w:tcPr>
            <w:tcW w:w="5598" w:type="dxa"/>
          </w:tcPr>
          <w:p w:rsidR="004F621F" w:rsidRPr="00E57BF5" w:rsidRDefault="00842C7B" w:rsidP="00DC510E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1kg</w:t>
            </w:r>
            <w:r w:rsidR="004F621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="004F621F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 w:rsidR="004F621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Cutie</w:t>
            </w:r>
          </w:p>
        </w:tc>
        <w:tc>
          <w:tcPr>
            <w:tcW w:w="1890" w:type="dxa"/>
          </w:tcPr>
          <w:p w:rsidR="004F621F" w:rsidRPr="00E57BF5" w:rsidRDefault="00842C7B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1/10</w:t>
            </w:r>
            <w:r w:rsidR="004F621F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F621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</w:tcPr>
          <w:p w:rsidR="004F621F" w:rsidRPr="00E57BF5" w:rsidRDefault="00842C7B" w:rsidP="00842C7B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21</w:t>
            </w:r>
            <w:r w:rsidR="004F621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15</w:t>
            </w:r>
          </w:p>
        </w:tc>
      </w:tr>
    </w:tbl>
    <w:p w:rsidR="004F621F" w:rsidRDefault="004F621F" w:rsidP="004F621F">
      <w:pPr>
        <w:pStyle w:val="NoSpacing"/>
      </w:pPr>
    </w:p>
    <w:sectPr w:rsidR="004F621F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4F621F"/>
    <w:rsid w:val="001700BD"/>
    <w:rsid w:val="002B01EE"/>
    <w:rsid w:val="002B6B8B"/>
    <w:rsid w:val="004F621F"/>
    <w:rsid w:val="005A6DDD"/>
    <w:rsid w:val="0069587E"/>
    <w:rsid w:val="00842C7B"/>
    <w:rsid w:val="00CA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621F"/>
    <w:pPr>
      <w:spacing w:after="0" w:line="240" w:lineRule="auto"/>
    </w:pPr>
  </w:style>
  <w:style w:type="table" w:styleId="TableGrid">
    <w:name w:val="Table Grid"/>
    <w:basedOn w:val="TableNormal"/>
    <w:uiPriority w:val="59"/>
    <w:rsid w:val="004F6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3</cp:revision>
  <dcterms:created xsi:type="dcterms:W3CDTF">2010-09-11T21:48:00Z</dcterms:created>
  <dcterms:modified xsi:type="dcterms:W3CDTF">2010-09-12T21:00:00Z</dcterms:modified>
</cp:coreProperties>
</file>